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CC9B4" w14:textId="239E1482" w:rsidR="00422BEE" w:rsidRDefault="00E07FF0">
      <w:pPr>
        <w:rPr>
          <w:lang w:val="es-ES"/>
        </w:rPr>
      </w:pPr>
      <w:r>
        <w:rPr>
          <w:lang w:val="es-ES"/>
        </w:rPr>
        <w:t xml:space="preserve">GREGORIO NIETO </w:t>
      </w:r>
      <w:r w:rsidR="003611D7">
        <w:rPr>
          <w:lang w:val="es-ES"/>
        </w:rPr>
        <w:t xml:space="preserve">– Bio corta </w:t>
      </w:r>
      <w:r>
        <w:rPr>
          <w:lang w:val="es-ES"/>
        </w:rPr>
        <w:t>(</w:t>
      </w:r>
      <w:proofErr w:type="gramStart"/>
      <w:r>
        <w:rPr>
          <w:lang w:val="es-ES"/>
        </w:rPr>
        <w:t>E</w:t>
      </w:r>
      <w:r w:rsidR="003611D7">
        <w:rPr>
          <w:lang w:val="es-ES"/>
        </w:rPr>
        <w:t>spañol</w:t>
      </w:r>
      <w:proofErr w:type="gramEnd"/>
      <w:r>
        <w:rPr>
          <w:lang w:val="es-ES"/>
        </w:rPr>
        <w:t>)</w:t>
      </w:r>
    </w:p>
    <w:p w14:paraId="1E010E14" w14:textId="2985CA3E" w:rsidR="00AC357B" w:rsidRDefault="00AC357B">
      <w:pPr>
        <w:rPr>
          <w:lang w:val="es-ES"/>
        </w:rPr>
      </w:pPr>
    </w:p>
    <w:p w14:paraId="052F1033" w14:textId="77777777" w:rsidR="00AC357B" w:rsidRDefault="00AC357B" w:rsidP="00AC357B">
      <w:pPr>
        <w:pStyle w:val="pdq2pgselectionanchorcontainer"/>
      </w:pPr>
      <w:r>
        <w:t xml:space="preserve">Discípulo de la legendaria violonchelista rusa </w:t>
      </w:r>
      <w:r>
        <w:rPr>
          <w:rStyle w:val="Textoennegrita"/>
        </w:rPr>
        <w:t>Natalia Gutman</w:t>
      </w:r>
      <w:r>
        <w:t xml:space="preserve"> en el </w:t>
      </w:r>
      <w:r>
        <w:rPr>
          <w:rStyle w:val="Textoennegrita"/>
        </w:rPr>
        <w:t>Conservatorio Tchaikovsky de Moscú</w:t>
      </w:r>
      <w:r>
        <w:t xml:space="preserve">, el violonchelista venezolano </w:t>
      </w:r>
      <w:r>
        <w:rPr>
          <w:rStyle w:val="Textoennegrita"/>
        </w:rPr>
        <w:t>Gregorio Nieto</w:t>
      </w:r>
      <w:r>
        <w:t xml:space="preserve"> ha desarrollado una destacada trayectoria internacional como </w:t>
      </w:r>
      <w:r>
        <w:rPr>
          <w:rStyle w:val="Textoennegrita"/>
        </w:rPr>
        <w:t>solista y artista discográfico</w:t>
      </w:r>
      <w:r>
        <w:t xml:space="preserve">. Su más reciente álbum, </w:t>
      </w:r>
      <w:r>
        <w:rPr>
          <w:rStyle w:val="nfasis"/>
        </w:rPr>
        <w:t>Opus 33 – Romantic Cello</w:t>
      </w:r>
      <w:r>
        <w:t xml:space="preserve">, fue grabado junto a la </w:t>
      </w:r>
      <w:r>
        <w:rPr>
          <w:rStyle w:val="Textoennegrita"/>
        </w:rPr>
        <w:t>London Symphony Orchestra</w:t>
      </w:r>
      <w:r>
        <w:t>.</w:t>
      </w:r>
    </w:p>
    <w:p w14:paraId="798D3496" w14:textId="77777777" w:rsidR="00AC357B" w:rsidRDefault="00AC357B" w:rsidP="00AC357B">
      <w:pPr>
        <w:pStyle w:val="NormalWeb"/>
      </w:pPr>
      <w:r>
        <w:t xml:space="preserve">Formado musicalmente en </w:t>
      </w:r>
      <w:r>
        <w:rPr>
          <w:rStyle w:val="Textoennegrita"/>
        </w:rPr>
        <w:t>El Sistema</w:t>
      </w:r>
      <w:r>
        <w:t xml:space="preserve">, donde recibió la guía de su fundador, el maestro </w:t>
      </w:r>
      <w:r>
        <w:rPr>
          <w:rStyle w:val="Textoennegrita"/>
        </w:rPr>
        <w:t>José Antonio Abreu</w:t>
      </w:r>
      <w:r>
        <w:t xml:space="preserve">, Nieto obtuvo el </w:t>
      </w:r>
      <w:r>
        <w:rPr>
          <w:rStyle w:val="Textoennegrita"/>
        </w:rPr>
        <w:t>Primer Premio del Concurso Internacional de Violonchelo Heitor Villa-Lobos</w:t>
      </w:r>
      <w:r>
        <w:t xml:space="preserve">. A lo largo de su carrera se ha presentado en escenarios de Europa, Asia y América, colaborando con directores de la talla de </w:t>
      </w:r>
      <w:r>
        <w:rPr>
          <w:rStyle w:val="Textoennegrita"/>
        </w:rPr>
        <w:t>Giuseppe Sinopoli, Claudio Abbado, Sir Simon Rattle y Gustavo Dudamel</w:t>
      </w:r>
      <w:r>
        <w:t>.</w:t>
      </w:r>
    </w:p>
    <w:p w14:paraId="39276A4F" w14:textId="249B86B7" w:rsidR="00AC357B" w:rsidRDefault="00AC357B" w:rsidP="00AC357B">
      <w:pPr>
        <w:pStyle w:val="NormalWeb"/>
      </w:pPr>
      <w:r>
        <w:t xml:space="preserve">El artista ganador del premio Grammy </w:t>
      </w:r>
      <w:r>
        <w:rPr>
          <w:rStyle w:val="Textoennegrita"/>
        </w:rPr>
        <w:t>Paquito D’Rivera</w:t>
      </w:r>
      <w:r>
        <w:t xml:space="preserve"> lo ha descrito como “uno de los mejores violonchelistas con los que he tenido la oportunidad de actuar”. Comprometido con la ampliación del repertorio para violonchelo, Nieto ha impulsado la creación de nuevas obras mediante el encargo de dos conciertos: </w:t>
      </w:r>
      <w:r>
        <w:rPr>
          <w:rStyle w:val="Textoennegrita"/>
        </w:rPr>
        <w:t>Caribbean Concerto</w:t>
      </w:r>
      <w:r>
        <w:t xml:space="preserve"> y </w:t>
      </w:r>
      <w:r>
        <w:rPr>
          <w:rStyle w:val="Textoennegrita"/>
        </w:rPr>
        <w:t>Spanish Concerto</w:t>
      </w:r>
      <w:r>
        <w:t xml:space="preserve">. Asimismo, participa como jurado en importantes certámenes internacionales, entre ellos el </w:t>
      </w:r>
      <w:r>
        <w:rPr>
          <w:rStyle w:val="Textoennegrita"/>
        </w:rPr>
        <w:t xml:space="preserve">Concurso Internacional de Violonchelo </w:t>
      </w:r>
      <w:r w:rsidR="00064CB1">
        <w:rPr>
          <w:rStyle w:val="Textoennegrita"/>
        </w:rPr>
        <w:t>K</w:t>
      </w:r>
      <w:r>
        <w:rPr>
          <w:rStyle w:val="Textoennegrita"/>
        </w:rPr>
        <w:t>achaturián</w:t>
      </w:r>
      <w:r>
        <w:t>.</w:t>
      </w:r>
    </w:p>
    <w:p w14:paraId="38263071" w14:textId="77777777" w:rsidR="00AC357B" w:rsidRDefault="00AC357B" w:rsidP="00AC357B">
      <w:pPr>
        <w:pStyle w:val="NormalWeb"/>
      </w:pPr>
      <w:r>
        <w:t xml:space="preserve">Entre sus proyectos recientes destaca su participación como </w:t>
      </w:r>
      <w:r>
        <w:rPr>
          <w:rStyle w:val="Textoennegrita"/>
        </w:rPr>
        <w:t>violonchelo solista</w:t>
      </w:r>
      <w:r>
        <w:t xml:space="preserve"> en el álbum </w:t>
      </w:r>
      <w:r>
        <w:rPr>
          <w:rStyle w:val="nfasis"/>
        </w:rPr>
        <w:t>Life Is a Dream</w:t>
      </w:r>
      <w:r>
        <w:t xml:space="preserve"> de </w:t>
      </w:r>
      <w:r>
        <w:rPr>
          <w:rStyle w:val="Textoennegrita"/>
        </w:rPr>
        <w:t>Sir Anthony Hopkins</w:t>
      </w:r>
      <w:r>
        <w:t xml:space="preserve">, grabado con la </w:t>
      </w:r>
      <w:r>
        <w:rPr>
          <w:rStyle w:val="Textoennegrita"/>
        </w:rPr>
        <w:t>Philharmonia Orchestra</w:t>
      </w:r>
      <w:r>
        <w:t xml:space="preserve"> bajo la dirección de </w:t>
      </w:r>
      <w:r>
        <w:rPr>
          <w:rStyle w:val="Textoennegrita"/>
        </w:rPr>
        <w:t>Gustavo Dudamel</w:t>
      </w:r>
      <w:r>
        <w:t>.</w:t>
      </w:r>
    </w:p>
    <w:p w14:paraId="2C1D2D6D" w14:textId="77777777" w:rsidR="00AC357B" w:rsidRDefault="00AC357B" w:rsidP="00AC357B">
      <w:pPr>
        <w:pStyle w:val="NormalWeb"/>
      </w:pPr>
      <w:r>
        <w:t xml:space="preserve">Gregorio Nieto interpreta un violonchelo </w:t>
      </w:r>
      <w:r>
        <w:rPr>
          <w:rStyle w:val="Textoennegrita"/>
        </w:rPr>
        <w:t>Spirito Sorsana</w:t>
      </w:r>
      <w:r>
        <w:t xml:space="preserve">, construido en Turín hacia </w:t>
      </w:r>
      <w:r>
        <w:rPr>
          <w:rStyle w:val="Textoennegrita"/>
        </w:rPr>
        <w:t>1725</w:t>
      </w:r>
      <w:r>
        <w:t>.</w:t>
      </w:r>
    </w:p>
    <w:p w14:paraId="0CAC701D" w14:textId="6F0746AB" w:rsidR="00AC357B" w:rsidRPr="00AC357B" w:rsidRDefault="00AC357B" w:rsidP="00AC357B"/>
    <w:sectPr w:rsidR="00AC357B" w:rsidRPr="00AC357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57B"/>
    <w:rsid w:val="00064CB1"/>
    <w:rsid w:val="003611D7"/>
    <w:rsid w:val="00422BEE"/>
    <w:rsid w:val="00AC357B"/>
    <w:rsid w:val="00C023ED"/>
    <w:rsid w:val="00E07FF0"/>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decimalSymbol w:val=","/>
  <w:listSeparator w:val=";"/>
  <w14:docId w14:val="3DCAA3C0"/>
  <w15:chartTrackingRefBased/>
  <w15:docId w15:val="{9EF517D7-C58B-2349-8C3D-5D691BFB7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V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dq2pgselectionanchorcontainer">
    <w:name w:val="pdq2pg_selectionanchorcontainer"/>
    <w:basedOn w:val="Normal"/>
    <w:rsid w:val="00AC357B"/>
    <w:pPr>
      <w:spacing w:before="100" w:beforeAutospacing="1" w:after="100" w:afterAutospacing="1"/>
    </w:pPr>
    <w:rPr>
      <w:rFonts w:ascii="Times New Roman" w:eastAsia="Times New Roman" w:hAnsi="Times New Roman" w:cs="Times New Roman"/>
      <w:lang w:eastAsia="es-MX"/>
    </w:rPr>
  </w:style>
  <w:style w:type="character" w:styleId="Textoennegrita">
    <w:name w:val="Strong"/>
    <w:basedOn w:val="Fuentedeprrafopredeter"/>
    <w:uiPriority w:val="22"/>
    <w:qFormat/>
    <w:rsid w:val="00AC357B"/>
    <w:rPr>
      <w:b/>
      <w:bCs/>
    </w:rPr>
  </w:style>
  <w:style w:type="character" w:styleId="nfasis">
    <w:name w:val="Emphasis"/>
    <w:basedOn w:val="Fuentedeprrafopredeter"/>
    <w:uiPriority w:val="20"/>
    <w:qFormat/>
    <w:rsid w:val="00AC357B"/>
    <w:rPr>
      <w:i/>
      <w:iCs/>
    </w:rPr>
  </w:style>
  <w:style w:type="paragraph" w:styleId="NormalWeb">
    <w:name w:val="Normal (Web)"/>
    <w:basedOn w:val="Normal"/>
    <w:uiPriority w:val="99"/>
    <w:semiHidden/>
    <w:unhideWhenUsed/>
    <w:rsid w:val="00AC357B"/>
    <w:pPr>
      <w:spacing w:before="100" w:beforeAutospacing="1" w:after="100" w:afterAutospacing="1"/>
    </w:pPr>
    <w:rPr>
      <w:rFonts w:ascii="Times New Roman" w:eastAsia="Times New Roman" w:hAnsi="Times New Roman" w:cs="Times New Roman"/>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7701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239</Words>
  <Characters>1320</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2026-08-14T15:47:00Z</dcterms:created>
  <dcterms:modified xsi:type="dcterms:W3CDTF">2026-08-17T13:23:00Z</dcterms:modified>
</cp:coreProperties>
</file>